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Autospacing="1" w:afterAutospacing="1"/>
        <w:jc w:val="center"/>
        <w:rPr>
          <w:bCs/>
          <w:sz w:val="32"/>
          <w:szCs w:val="32"/>
        </w:rPr>
      </w:pPr>
      <w:bookmarkStart w:id="0" w:name="_GoBack"/>
      <w:bookmarkEnd w:id="0"/>
      <w:r>
        <w:rPr>
          <w:bCs/>
          <w:sz w:val="32"/>
          <w:szCs w:val="32"/>
        </w:rPr>
        <w:t xml:space="preserve">Wytyczne dla funkcjonowania </w:t>
      </w:r>
      <w:r>
        <w:rPr>
          <w:b/>
          <w:bCs/>
          <w:sz w:val="32"/>
          <w:szCs w:val="32"/>
        </w:rPr>
        <w:t>hoteli/obiektów/pensjonatów</w:t>
      </w:r>
      <w:r>
        <w:rPr>
          <w:bCs/>
          <w:sz w:val="32"/>
          <w:szCs w:val="32"/>
        </w:rPr>
        <w:t xml:space="preserve"> </w:t>
        <w:br/>
        <w:t>w trakcie epidemii COVID-19 w Polsce.</w:t>
        <w:br/>
      </w:r>
      <w:r>
        <w:rPr>
          <w:bCs/>
          <w:sz w:val="24"/>
          <w:szCs w:val="24"/>
        </w:rPr>
        <w:t>Ministerstwo Rozwoju w konsultacji z GIS, 28.04.2020</w:t>
      </w:r>
    </w:p>
    <w:p>
      <w:pPr>
        <w:pStyle w:val="Normal"/>
        <w:spacing w:lineRule="auto" w:line="240" w:before="0" w:after="0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Celem wdrażanych procedur jest: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Zwiększenie bezpieczeństwa i ochrony zdrowia dla pracowników (obsługi) gości hoteli/obiektów/pensjonatów.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Minimalizowanie ryzyka zakażenia gości oraz innych osób z zewnątrz, w tym dostawców.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Ograniczenie liczby kontaktów na terenie hoteli/obiektów/pensjonatów w danym przedziale czasowym, w ramach zabezpieczenia przed ryzykiem zakażenia .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Kompleksowe działanie dostosowane do etapu zaawansowania stanu epidemicznego.</w:t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Wytyczne zostały podzielone na cztery części: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Zapewnienie bezpieczeństwa pracownikom/obsłudze.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Zapewnienie bezpieczeństwa w obiekcie.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Procedury zapobiegawcze: podejrzenie  zakażenia koronawirusem pracowników/obsługi.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Procedury postępowania w przypadku podejrzenia u osoby/klienta zakażenia koronawirusem.</w:t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Zapewnienie bezpieczeństwa pracownikom/obsłudze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Ustalenie zadań i procesów, które zwykle wymagają ścisłej interakcji i określenie sposobów ich modyfikacji, aby zwiększyć fizyczne odległości między pracownikami </w:t>
      </w:r>
      <w:bookmarkStart w:id="1" w:name="_Hlk38140385"/>
      <w:r>
        <w:rPr>
          <w:rFonts w:cs="Calibri" w:cstheme="minorHAnsi"/>
          <w:sz w:val="20"/>
          <w:szCs w:val="20"/>
        </w:rPr>
        <w:t>i zachować bezpieczeństwo pracy zgodnie z obowiązującymi przepisami prawa (w zakładach pracy minimum 1,5 m).</w:t>
      </w:r>
      <w:bookmarkEnd w:id="1"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Podzielenie zmian pracy w celu zwiększenia bezpieczeństwa pracowników </w:t>
      </w:r>
      <w:bookmarkStart w:id="2" w:name="_Hlk38140422"/>
      <w:r>
        <w:rPr>
          <w:rFonts w:cs="Calibri" w:cstheme="minorHAnsi"/>
          <w:sz w:val="20"/>
          <w:szCs w:val="20"/>
        </w:rPr>
        <w:t xml:space="preserve">przebywających w danym momencie na terenie </w:t>
      </w:r>
      <w:bookmarkEnd w:id="2"/>
      <w:r>
        <w:rPr>
          <w:rFonts w:cs="Calibri" w:cstheme="minorHAnsi"/>
          <w:sz w:val="20"/>
          <w:szCs w:val="20"/>
        </w:rPr>
        <w:t>hotelu/obiektu/pensjonatu, stosownie do możliwości.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Zmniejszenie liczby pracowników korzystających w tym samym czasie ze wspólnych obszarów np. stołówki pracowniczej, szatni itp. W pomieszczeniach tych zaleca się, aby liczba osób z nich korzystających umożliwiała zachowanie dystansu społecznego min. 2 m Wyposażenie obsługi hotelu/obiektu/pensjonatu w środki ochrony indywidualnej w tym, maski lub przyłbice, rękawiczki oraz środki do dezynfekcji rąk, a także nieprzemakalne fartuchy z długim rękawem, do użycia w razie potrzeby.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color w:val="000000"/>
          <w:sz w:val="20"/>
          <w:szCs w:val="20"/>
        </w:rPr>
      </w:pPr>
      <w:r>
        <w:rPr>
          <w:rFonts w:cs="Calibri" w:cstheme="minorHAnsi"/>
          <w:color w:val="000000"/>
          <w:sz w:val="20"/>
          <w:szCs w:val="20"/>
        </w:rPr>
        <w:t>Zalecenia dla pracowników:</w:t>
      </w:r>
    </w:p>
    <w:p>
      <w:pPr>
        <w:pStyle w:val="Normal"/>
        <w:numPr>
          <w:ilvl w:val="0"/>
          <w:numId w:val="6"/>
        </w:numPr>
        <w:tabs>
          <w:tab w:val="left" w:pos="708" w:leader="none"/>
          <w:tab w:val="left" w:pos="6450" w:leader="none"/>
        </w:tabs>
        <w:suppressAutoHyphens w:val="true"/>
        <w:spacing w:lineRule="auto" w:line="240" w:before="0" w:after="0"/>
        <w:ind w:left="714" w:hanging="357"/>
        <w:contextualSpacing/>
        <w:jc w:val="both"/>
        <w:textAlignment w:val="baseline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Przed rozpoczęciem pracy, tuż po przyjściu do pracy obowiązkowo należy umyć ręce wodą z mydłem. </w:t>
      </w:r>
    </w:p>
    <w:p>
      <w:pPr>
        <w:pStyle w:val="Normal"/>
        <w:numPr>
          <w:ilvl w:val="0"/>
          <w:numId w:val="6"/>
        </w:numPr>
        <w:tabs>
          <w:tab w:val="left" w:pos="708" w:leader="none"/>
          <w:tab w:val="left" w:pos="6450" w:leader="none"/>
        </w:tabs>
        <w:suppressAutoHyphens w:val="true"/>
        <w:spacing w:lineRule="auto" w:line="240" w:before="0" w:after="0"/>
        <w:ind w:left="714" w:hanging="357"/>
        <w:contextualSpacing/>
        <w:jc w:val="both"/>
        <w:textAlignment w:val="baseline"/>
        <w:rPr>
          <w:color w:val="000000" w:themeColor="text1"/>
          <w:sz w:val="20"/>
          <w:szCs w:val="20"/>
        </w:rPr>
      </w:pPr>
      <w:r>
        <w:rPr>
          <w:sz w:val="20"/>
          <w:szCs w:val="20"/>
        </w:rPr>
        <w:t xml:space="preserve">Nosić osłonę nosa i ust, ewentualnie przyłbicę oraz rękawice ochronne podczas wykonywania obowiązków.  </w:t>
      </w:r>
    </w:p>
    <w:p>
      <w:pPr>
        <w:pStyle w:val="Normal"/>
        <w:numPr>
          <w:ilvl w:val="0"/>
          <w:numId w:val="6"/>
        </w:numPr>
        <w:tabs>
          <w:tab w:val="left" w:pos="708" w:leader="none"/>
          <w:tab w:val="left" w:pos="6450" w:leader="none"/>
        </w:tabs>
        <w:suppressAutoHyphens w:val="true"/>
        <w:spacing w:lineRule="auto" w:line="240" w:before="0" w:after="0"/>
        <w:ind w:left="714" w:hanging="357"/>
        <w:contextualSpacing/>
        <w:jc w:val="both"/>
        <w:textAlignment w:val="baseline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Zachować bezpieczną odległość od rozmówcy i współpracowników (rekomendowane są 2 metry).</w:t>
      </w:r>
    </w:p>
    <w:p>
      <w:pPr>
        <w:pStyle w:val="Normal"/>
        <w:numPr>
          <w:ilvl w:val="0"/>
          <w:numId w:val="6"/>
        </w:numPr>
        <w:tabs>
          <w:tab w:val="left" w:pos="708" w:leader="none"/>
          <w:tab w:val="left" w:pos="6450" w:leader="none"/>
        </w:tabs>
        <w:suppressAutoHyphens w:val="true"/>
        <w:spacing w:lineRule="auto" w:line="240" w:before="0" w:after="0"/>
        <w:ind w:left="714" w:hanging="357"/>
        <w:contextualSpacing/>
        <w:jc w:val="both"/>
        <w:textAlignment w:val="baseline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Regularnie często i dokładnie myć ręce wodą z mydłem zgodnie z instrukcją znajdującą się przy umywalce i dezynfekować osuszone dłonie środkiem na bazie alkoholu (min. 60%). </w:t>
      </w:r>
    </w:p>
    <w:p>
      <w:pPr>
        <w:pStyle w:val="Normal"/>
        <w:numPr>
          <w:ilvl w:val="0"/>
          <w:numId w:val="6"/>
        </w:numPr>
        <w:tabs>
          <w:tab w:val="left" w:pos="708" w:leader="none"/>
          <w:tab w:val="left" w:pos="6450" w:leader="none"/>
        </w:tabs>
        <w:suppressAutoHyphens w:val="true"/>
        <w:spacing w:lineRule="auto" w:line="240" w:before="0" w:after="0"/>
        <w:ind w:left="714" w:hanging="357"/>
        <w:contextualSpacing/>
        <w:jc w:val="both"/>
        <w:textAlignment w:val="baseline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Podczas kaszlu i kichania zakryć usta i nos zgiętym łokciem lub chusteczką – jak najszybciej wyrzucić chusteczkę do zamkniętego kosza i umyć ręce.</w:t>
      </w:r>
    </w:p>
    <w:p>
      <w:pPr>
        <w:pStyle w:val="Normal"/>
        <w:numPr>
          <w:ilvl w:val="0"/>
          <w:numId w:val="6"/>
        </w:numPr>
        <w:tabs>
          <w:tab w:val="left" w:pos="708" w:leader="none"/>
          <w:tab w:val="left" w:pos="6450" w:leader="none"/>
        </w:tabs>
        <w:suppressAutoHyphens w:val="true"/>
        <w:spacing w:lineRule="auto" w:line="240" w:before="0" w:after="0"/>
        <w:ind w:left="714" w:hanging="357"/>
        <w:contextualSpacing/>
        <w:jc w:val="both"/>
        <w:textAlignment w:val="baseline"/>
        <w:rPr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Starać się nie dotykać dłońmi okolic twarzy, zwłaszcza ust, nosa i oczu. </w:t>
      </w:r>
    </w:p>
    <w:p>
      <w:pPr>
        <w:pStyle w:val="Normal"/>
        <w:numPr>
          <w:ilvl w:val="0"/>
          <w:numId w:val="6"/>
        </w:numPr>
        <w:tabs>
          <w:tab w:val="left" w:pos="708" w:leader="none"/>
          <w:tab w:val="left" w:pos="6450" w:leader="none"/>
        </w:tabs>
        <w:suppressAutoHyphens w:val="true"/>
        <w:spacing w:lineRule="auto" w:line="240" w:before="0" w:after="0"/>
        <w:ind w:left="714" w:hanging="357"/>
        <w:contextualSpacing/>
        <w:jc w:val="both"/>
        <w:textAlignment w:val="baseline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Dołożyć wszelkich starań, aby stanowiska pracy były czyste i higieniczne, szczególnie po zakończonym dniu pracy. Należy pamiętać o dezynfekcji powierzchni dotykowych jak słuchawka telefonu, klawiatura i myszka, włączniki świateł czy biurka.</w:t>
      </w:r>
    </w:p>
    <w:p>
      <w:pPr>
        <w:pStyle w:val="Normal"/>
        <w:numPr>
          <w:ilvl w:val="0"/>
          <w:numId w:val="6"/>
        </w:numPr>
        <w:spacing w:lineRule="auto" w:line="240" w:before="0" w:after="0"/>
        <w:ind w:left="714" w:hanging="357"/>
        <w:contextualSpacing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Regularnie (kilka razy w ciągu dnia) czyścić powierzchnie wspólne, z którymi stykają się klienci, np. klamki drzwi wejściowych, poręcze, blaty, oparcia krzeseł. </w:t>
      </w:r>
    </w:p>
    <w:p>
      <w:pPr>
        <w:pStyle w:val="Normal"/>
        <w:numPr>
          <w:ilvl w:val="0"/>
          <w:numId w:val="6"/>
        </w:numPr>
        <w:tabs>
          <w:tab w:val="left" w:pos="708" w:leader="none"/>
          <w:tab w:val="left" w:pos="6450" w:leader="none"/>
        </w:tabs>
        <w:suppressAutoHyphens w:val="true"/>
        <w:spacing w:lineRule="auto" w:line="240" w:before="0" w:after="0"/>
        <w:ind w:left="714" w:hanging="357"/>
        <w:contextualSpacing/>
        <w:jc w:val="both"/>
        <w:textAlignment w:val="baseline"/>
        <w:rPr>
          <w:rFonts w:cs="Calibri"/>
          <w:color w:val="171717"/>
          <w:sz w:val="20"/>
          <w:szCs w:val="20"/>
        </w:rPr>
      </w:pPr>
      <w:r>
        <w:rPr>
          <w:rFonts w:cs="Calibri"/>
          <w:color w:val="171717"/>
          <w:sz w:val="20"/>
          <w:szCs w:val="20"/>
        </w:rPr>
        <w:t>Unikać dojazdów do pracy środkami komunikacji publicznej, jeżeli istnieje taka możliwość.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color w:val="000000"/>
          <w:sz w:val="20"/>
          <w:szCs w:val="20"/>
        </w:rPr>
      </w:pPr>
      <w:r>
        <w:rPr>
          <w:rFonts w:cs="Calibri" w:cstheme="minorHAnsi"/>
          <w:color w:val="000000"/>
          <w:sz w:val="20"/>
          <w:szCs w:val="20"/>
        </w:rPr>
        <w:t xml:space="preserve">Zapewnienie, w miarę możliwości, wietrzenia nieklimatyzowanych pomieszczeń. 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color w:val="000000"/>
          <w:sz w:val="20"/>
          <w:szCs w:val="20"/>
        </w:rPr>
      </w:pPr>
      <w:r>
        <w:rPr>
          <w:rFonts w:cs="Calibri" w:cstheme="minorHAnsi"/>
          <w:color w:val="000000"/>
          <w:sz w:val="20"/>
          <w:szCs w:val="20"/>
        </w:rPr>
        <w:t>Ograniczenie do niezbędnego minimum spotkań i narad wewnętrznych; spotkania powinny być przeprowadzane przy otwartych oknach z zachowaniem rekomendowanych przez służby sanitarne odległości  pomiędzy osobami (minimum 2 m); preferowany kontakt telefoniczny oraz mailowy.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color w:val="000000"/>
          <w:sz w:val="20"/>
          <w:szCs w:val="20"/>
        </w:rPr>
      </w:pPr>
      <w:r>
        <w:rPr>
          <w:rFonts w:cs="Calibri" w:cstheme="minorHAnsi"/>
          <w:color w:val="000000"/>
          <w:sz w:val="20"/>
          <w:szCs w:val="20"/>
        </w:rPr>
        <w:t>Ograniczenie korzystania przez pracowników z przestrzeni wspólnych, w tym: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993" w:leader="none"/>
        </w:tabs>
        <w:spacing w:lineRule="auto" w:line="240" w:before="0" w:after="0"/>
        <w:ind w:firstLine="65"/>
        <w:contextualSpacing/>
        <w:jc w:val="both"/>
        <w:rPr>
          <w:rFonts w:cs="Calibri" w:cstheme="minorHAnsi"/>
          <w:color w:val="000000"/>
          <w:sz w:val="20"/>
          <w:szCs w:val="20"/>
        </w:rPr>
      </w:pPr>
      <w:r>
        <w:rPr>
          <w:rFonts w:cs="Calibri" w:cstheme="minorHAnsi"/>
          <w:color w:val="000000"/>
          <w:sz w:val="20"/>
          <w:szCs w:val="20"/>
        </w:rPr>
        <w:t>wprowadzenie różnych godzin przerw,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993" w:leader="none"/>
        </w:tabs>
        <w:spacing w:lineRule="auto" w:line="240" w:before="0" w:after="0"/>
        <w:ind w:firstLine="65"/>
        <w:contextualSpacing/>
        <w:jc w:val="both"/>
        <w:rPr>
          <w:rFonts w:cs="Calibri" w:cstheme="minorHAnsi"/>
          <w:color w:val="000000"/>
          <w:sz w:val="20"/>
          <w:szCs w:val="20"/>
        </w:rPr>
      </w:pPr>
      <w:r>
        <w:rPr>
          <w:color w:val="000000" w:themeColor="text1"/>
          <w:sz w:val="20"/>
          <w:szCs w:val="20"/>
        </w:rPr>
        <w:t>zmniejszenie liczby pracowników korzystających ze wspólnych obszarów w danym czasie (np. przez rozłożenie przerw na posiłki).</w:t>
      </w:r>
    </w:p>
    <w:p>
      <w:pPr>
        <w:pStyle w:val="ListParagraph"/>
        <w:numPr>
          <w:ilvl w:val="0"/>
          <w:numId w:val="4"/>
        </w:numPr>
        <w:tabs>
          <w:tab w:val="clear" w:pos="708"/>
          <w:tab w:val="left" w:pos="993" w:leader="none"/>
        </w:tabs>
        <w:spacing w:lineRule="auto" w:line="240" w:before="0" w:after="0"/>
        <w:contextualSpacing/>
        <w:jc w:val="both"/>
        <w:rPr>
          <w:rFonts w:cs="Calibri" w:cstheme="minorHAnsi"/>
          <w:color w:val="000000"/>
          <w:sz w:val="20"/>
          <w:szCs w:val="20"/>
        </w:rPr>
      </w:pPr>
      <w:r>
        <w:rPr>
          <w:rFonts w:cs="Calibri" w:cstheme="minorHAnsi"/>
          <w:color w:val="000000"/>
          <w:sz w:val="20"/>
          <w:szCs w:val="20"/>
        </w:rPr>
        <w:t>Szczególną troskę o pracowników z grup bardziej narażonych na ryzyko epidemiczne – jeśli to możliwe</w:t>
      </w:r>
      <w:r>
        <w:rPr>
          <w:rFonts w:cs="Calibri" w:cstheme="minorHAnsi"/>
          <w:sz w:val="20"/>
          <w:szCs w:val="20"/>
        </w:rPr>
        <w:t xml:space="preserve"> nie angażowanie w bezpośredni kontakt z klientem osób powyżej 60.r.ż oraz przewlekle chorych</w:t>
      </w:r>
      <w:r>
        <w:rPr>
          <w:rFonts w:cs="Calibri" w:cstheme="minorHAnsi"/>
          <w:color w:val="000000"/>
          <w:sz w:val="20"/>
          <w:szCs w:val="20"/>
        </w:rPr>
        <w:t xml:space="preserve"> .</w:t>
      </w:r>
    </w:p>
    <w:p>
      <w:pPr>
        <w:pStyle w:val="ListParagraph"/>
        <w:numPr>
          <w:ilvl w:val="0"/>
          <w:numId w:val="4"/>
        </w:numPr>
        <w:tabs>
          <w:tab w:val="clear" w:pos="708"/>
          <w:tab w:val="left" w:pos="993" w:leader="none"/>
        </w:tabs>
        <w:spacing w:lineRule="auto" w:line="240" w:before="0" w:after="0"/>
        <w:contextualSpacing/>
        <w:jc w:val="both"/>
        <w:rPr>
          <w:rFonts w:cs="Calibri" w:cstheme="minorHAnsi"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Obowiązek stosowania przez dostawców hotelu/obiektu/pensjonatu środków ochrony osobistej zgodnie z aktualnymi przepisami prawa.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sz w:val="20"/>
          <w:szCs w:val="20"/>
        </w:rPr>
      </w:pPr>
      <w:r>
        <w:rPr>
          <w:color w:val="000000" w:themeColor="text1"/>
          <w:sz w:val="20"/>
          <w:szCs w:val="20"/>
        </w:rPr>
        <w:t>Przygotowanie procedury postępowania na wypadek wystąpienia sytuacji podejrzenia zakażenia i skuteczne poinstruowanie pracowników.</w:t>
      </w:r>
      <w:bookmarkStart w:id="3" w:name="_Hlk38140474"/>
      <w:r>
        <w:rPr>
          <w:rFonts w:cs="Calibri" w:cstheme="minorHAnsi"/>
          <w:sz w:val="20"/>
          <w:szCs w:val="20"/>
        </w:rPr>
        <w:t xml:space="preserve"> 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Celem ograniczenia kontaktów międzyludzkich zaleca się </w:t>
      </w:r>
      <w:bookmarkEnd w:id="3"/>
      <w:r>
        <w:rPr>
          <w:rFonts w:cs="Calibri" w:cstheme="minorHAnsi"/>
          <w:sz w:val="20"/>
          <w:szCs w:val="20"/>
        </w:rPr>
        <w:t xml:space="preserve">tam gdzie jest to możliwe, wykorzystywanie do komunikacji </w:t>
      </w:r>
      <w:bookmarkStart w:id="4" w:name="_Hlk38140508"/>
      <w:r>
        <w:rPr>
          <w:rFonts w:cs="Calibri" w:cstheme="minorHAnsi"/>
          <w:sz w:val="20"/>
          <w:szCs w:val="20"/>
        </w:rPr>
        <w:t>m. in. telefonów, poczty elektronicznej itp.</w:t>
      </w:r>
      <w:bookmarkEnd w:id="4"/>
    </w:p>
    <w:p>
      <w:pPr>
        <w:pStyle w:val="Normal"/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Zapewnienie bezpieczeństwa w obiekcie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color w:val="000000" w:themeColor="text1"/>
          <w:sz w:val="20"/>
          <w:szCs w:val="20"/>
        </w:rPr>
        <w:t>Umieszczenie w widocznym miejscu przed wejściem do hotelu i w recepcji informacji o maksymalnej liczbie klientów  mogących jednocześnie przebywać  w danej części obiektu.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Umieszczenie na terenie hotelu/obiektu/pensjonatu dozowników z płynem do dezynfekcji rąk dostępnych dla gości, a w szczególności przy wejściach na teren obiektu, w obszarze recepcji, przy wejściu do wind, punktów gastronomicznych oraz przy wyjściu z toalet.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bCs/>
          <w:color w:val="000000"/>
          <w:sz w:val="20"/>
          <w:szCs w:val="20"/>
        </w:rPr>
        <w:t>Rekomenduje się zapewnienie możliwości zakupu maseczek ochronnych w recepcji.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Wywieszenie w pomieszczeniach sanitarnohigienicznych instrukcji dot. mycia rąk, zdejmowania i zakładania rękawiczek, zdejmowania i zakładania maseczki, a  przy dozownikach z płynem do dezynfekcji – instrukcji prawidłowej dezynfekcji rąk.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Zapewnienie sprzętu i środków oraz monitorowanie codziennych prac porządkowych, </w:t>
        <w:br/>
        <w:t>ze szczególnym uwzględnieniem dezynfekowania powierzchni dotykowych - poręczy, klamek, włączników światła, uchwytów, poręczy krzeseł i powierzchni płaskich, w tym blatów w pomieszczeniach pracy i w pomieszczeniach do spożywania posiłków</w:t>
      </w:r>
      <w:bookmarkStart w:id="5" w:name="_Hlk38140633"/>
      <w:r>
        <w:rPr>
          <w:color w:val="000000" w:themeColor="text1"/>
          <w:sz w:val="20"/>
          <w:szCs w:val="20"/>
        </w:rPr>
        <w:t xml:space="preserve"> n</w:t>
      </w:r>
      <w:r>
        <w:rPr>
          <w:rFonts w:cs="Calibri" w:cstheme="minorHAnsi"/>
          <w:sz w:val="20"/>
          <w:szCs w:val="20"/>
        </w:rPr>
        <w:t xml:space="preserve">ależy przestrzegać </w:t>
      </w:r>
      <w:r>
        <w:rPr>
          <w:rFonts w:cs="Calibri" w:cstheme="minorHAnsi"/>
          <w:bCs/>
          <w:color w:val="000000"/>
          <w:sz w:val="20"/>
          <w:szCs w:val="20"/>
        </w:rPr>
        <w:t>wymaganego dystansu przestrzennego między personelem a gośćmi (minimum 2 metry).</w:t>
      </w:r>
      <w:bookmarkEnd w:id="5"/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sz w:val="20"/>
          <w:szCs w:val="20"/>
        </w:rPr>
        <w:t>Ograniczenie do minimum czasu przebywania gościa przy recepcji.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Ustalenie i kontrola maksymalnej liczby gości  w hotelu/obiekcie/pensjonacie – na podstawie liczby dostępnych pokoi liczone jako liczba pokoi razy dwie osoby.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Wyłączenie z użytkowania pomieszczeń takich jak: wspólne sale telewizyjne, pokoje/sale zabaw dla dzieci, baseny, sauny, dyskoteki oraz innych, w których mogą tworzyć się skupiska ludzi, do czasu wejścia w kolejną fazę odmrażania. Umożliwienie korzystania z w/w przestrzeni w sytuacji wynajęcia na wyłączność przez gości hotelu wspólnie zakwaterowanych.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Możliwość użytkowania sal konferencyjnych na zasadach opisanych aktualnymi przepisami prawa (zachowanie dystansu społecznego wynoszącego minimum 2 m odległości osoby od osoby.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Bezwzględny zakaz przebywania w hotelu / obiekcie / pensjonacie osób tam nie zakwaterowanych.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bCs/>
          <w:color w:val="000000"/>
          <w:sz w:val="20"/>
          <w:szCs w:val="20"/>
        </w:rPr>
        <w:t xml:space="preserve">Bieżące dezynfekowanie, </w:t>
      </w:r>
      <w:r>
        <w:rPr>
          <w:rFonts w:cs="Calibri" w:cstheme="minorHAnsi"/>
          <w:sz w:val="20"/>
          <w:szCs w:val="20"/>
        </w:rPr>
        <w:t>nie rzadziej niż co godzinę, o</w:t>
      </w:r>
      <w:r>
        <w:rPr>
          <w:rFonts w:cs="Calibri" w:cstheme="minorHAnsi"/>
          <w:bCs/>
          <w:color w:val="000000"/>
          <w:sz w:val="20"/>
          <w:szCs w:val="20"/>
        </w:rPr>
        <w:t>gólnych toalet, wind, blatu recepcyjnego (po każdym gościu), klamek, poręczy, uchwytów, telefonów, klawiatury komputerów, urządzeń w pomieszczeniach socjalnych oraz innych, często dotykanych powierzchni</w:t>
      </w:r>
      <w:r>
        <w:rPr>
          <w:rFonts w:cs="Calibri" w:cstheme="minorHAnsi"/>
          <w:sz w:val="20"/>
          <w:szCs w:val="20"/>
        </w:rPr>
        <w:t xml:space="preserve">  –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Precyzyjne dozowanie profesjonalnych środków myjących.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Ograniczenie rutynowego sprzątania pokoi, które powinno się odbywać jedynie na życzenie klienta.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Po każdym kliencie zaleca się rutynowe sprzątniecie pokoju i dezynfekcję wszystkich powierzchni dotykowych (w tym oparcia krzeseł), sprzętu (np. piloty) i łazienki oraz gruntowne wywietrzenie pomieszczenia, albo po sprzątnięciu pomieszczenia - dokonanie ozonowania/ zamgławiania/ dekontaminacji z użyciem innych dedykowanych technologii.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Pokój można ponownie wynająć po zakończeniu dezynfekcji w okresie zgodnym z instrukcją urządzenia służącego do dekontaminacji, alb zaleceń producenta zastosowanych technologii.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Personel sprzątający powinien być wyposażony i przestrzegać używania jednorazowej maseczki, rękawiczek, a w razie potrzeby jednorazowego fartucha z długim rękawem. Pościel i ręczniki należy prać w temp. min 60 ºC z dodatkiem detergentu. Prane i dostarczane w reżimie sanitarnym.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Zakaz używania hotelowych suszarek nadmuchowych w łazienkach pokojowych.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W miarę możliwości systematyczne wietrzenie wszystkich pomieszczeń hotelu/obiektu/pensjonatu bądź ozonowanie (lub dekontaminacja w innej dostępnej technologii) powierzchni wspólnych, w wyznaczonych zakresach czasowych.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Funkcjonowanie restauracji  i barów hotelowych/obiektów/pensjonatów w reżimie sanitarnym (z uwzględnieniem zakazu organizowania posiłków w formie bufetu). Możliwość serwowania posiłków tylko dla gości hotelu w przestrzeni restauracji pod warunkiem zachowania minimum 2 m odległości między osobami spożywającymi posiłek.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Dezynfekcja sprzętów hotelowych udostępnianych gościom (np. rower, kajak itp.) po każdym użyciu.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Calibri" w:cstheme="minorHAnsi"/>
          <w:sz w:val="20"/>
          <w:szCs w:val="20"/>
        </w:rPr>
        <w:t>W związku z zagrożeniem wirusem COVID – 19 hotel / obiekt / pensjonat ma prawo do zawieszenia lub ograniczenia usług, które zwiększałaby zagrożenie gości oraz personelu hotelu / obiektu / pensjonatu (np. dostarczanie bagaży do pokoi itp.)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color w:val="000000" w:themeColor="text1"/>
          <w:sz w:val="20"/>
          <w:szCs w:val="20"/>
        </w:rPr>
        <w:t>Wyznaczenie i przygotowanie (m.in. wyposażonego w środki ochrony indywidualnej i płyn dezynfekujący) pomieszczenia, lub pokoju, w którym będzie można czasowo odizolować osobę w przypadku stwierdzenia objawów chorobowych.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Arial"/>
          <w:color w:val="000000" w:themeColor="text1"/>
          <w:sz w:val="20"/>
          <w:szCs w:val="20"/>
        </w:rPr>
        <w:t xml:space="preserve">Przygotowanie i umieszczenie w określonym miejscu (łatwy dostęp) potrzebnych numerów telefonów do stacji sanitarno-epidemiologicznej, służb medycznych.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/>
          <w:sz w:val="20"/>
          <w:szCs w:val="20"/>
        </w:rPr>
      </w:pPr>
      <w:r>
        <w:rPr>
          <w:rFonts w:cs="Arial"/>
          <w:color w:val="000000" w:themeColor="text1"/>
          <w:sz w:val="20"/>
          <w:szCs w:val="20"/>
        </w:rPr>
        <w:t>Poinformowanie wszystkich gości oraz potencjalnych klientów hotelu/obiektu/pensjonatu o procedurach bezpieczeństwa zastosowanych w związku z wirusem COVID-19 w danym obiekcie;</w:t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Procedury zapobiegawcze: podejrzenie zakażenia koronawirusem u pracownika/obsługi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Obowiązek zapoznania personelu hotelu/obiektu/pensjonatu odnośnie wprowadzonego protokołu związanego z wirusem COVID 19 (przekazanie najważniejszych wytycznych i obowiązków w tym zakresie).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Pracownicy</w:t>
      </w:r>
      <w:r>
        <w:rPr>
          <w:rFonts w:cs="Calibri" w:cstheme="minorHAnsi"/>
          <w:bCs/>
          <w:color w:val="000000" w:themeColor="text1"/>
          <w:sz w:val="20"/>
          <w:szCs w:val="20"/>
        </w:rPr>
        <w:t xml:space="preserve"> i obsługa hotelu/obiektu/pensjonatu </w:t>
      </w:r>
      <w:r>
        <w:rPr>
          <w:color w:val="000000" w:themeColor="text1"/>
          <w:sz w:val="20"/>
          <w:szCs w:val="20"/>
        </w:rPr>
        <w:t>powinni zostać poinstruowani, że w przypadku wystąpienia niepokojących objawów nie powinni przychodzić do pracy, powinni pozostać w domu i skontaktować się telefonicznie ze stacją sanitarno-epidemiologiczną, oddziałem zakaźnym, a w razie pogarszania się stanu zdrowia zadzwonić pod nr 999 lub 112 i poinformować, że mogą być zakażeni koronawirusem.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jc w:val="both"/>
        <w:rPr>
          <w:rFonts w:cs="Calibri" w:cstheme="minorHAnsi"/>
          <w:bCs/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Zaleca się bieżące śledzenie informacji Głównego Inspektora Sanitarnego i Ministra Zdrowia, dostępnych na stronach  gis.gov.pl  lub https://www.gov.pl/web/koronawirus/, a także obowiązujących przepisów prawa. </w:t>
      </w:r>
    </w:p>
    <w:p>
      <w:pPr>
        <w:pStyle w:val="Normal"/>
        <w:numPr>
          <w:ilvl w:val="0"/>
          <w:numId w:val="3"/>
        </w:numPr>
        <w:pBdr/>
        <w:spacing w:lineRule="auto" w:line="240" w:before="0" w:after="0"/>
        <w:jc w:val="both"/>
        <w:rPr>
          <w:sz w:val="20"/>
          <w:szCs w:val="20"/>
        </w:rPr>
      </w:pPr>
      <w:r>
        <w:rPr>
          <w:sz w:val="20"/>
          <w:szCs w:val="20"/>
        </w:rPr>
        <w:t>W przypadku wystąpienia u pracownika wykonującego swoje zadania na stanowisku pracy niepokojących objawów sugerujących zakażenie koronawirusem należy niezwłocznie odsunąć go od pracy i odesłać transportem indywidualnym do domu. Należy wstrzymać przyjmowanie klientów, powiadomić właściwą miejscowo powiatową stację sanitarno-epidemiologiczną i stosować się ściśle do wydawanych instrukcji i poleceń.</w:t>
      </w:r>
    </w:p>
    <w:p>
      <w:pPr>
        <w:pStyle w:val="Normal"/>
        <w:numPr>
          <w:ilvl w:val="0"/>
          <w:numId w:val="3"/>
        </w:numPr>
        <w:pBdr/>
        <w:spacing w:lineRule="auto" w:line="240" w:before="0"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Pracownik powinien oczekiwać na transport w wyznaczonym pomieszczeniu, w którym jest możliwe czasowe odizolowanie go od innych osób. </w:t>
      </w:r>
    </w:p>
    <w:p>
      <w:pPr>
        <w:pStyle w:val="Normal"/>
        <w:numPr>
          <w:ilvl w:val="0"/>
          <w:numId w:val="3"/>
        </w:numPr>
        <w:pBdr/>
        <w:spacing w:lineRule="auto" w:line="240" w:before="0"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Zaleca się ustalenie obszaru, w którym poruszał się i przebywał pracownik, przeprowadzenie rutynowego sprzątania, zgodnie z procedurami zakładowymi oraz zdezynfekowanie powierzchni dotykowych (klamki, poręcze, uchwyty itp.). </w:t>
      </w:r>
    </w:p>
    <w:p>
      <w:pPr>
        <w:pStyle w:val="Normal"/>
        <w:numPr>
          <w:ilvl w:val="0"/>
          <w:numId w:val="3"/>
        </w:numPr>
        <w:pBdr/>
        <w:spacing w:lineRule="auto" w:line="240" w:before="0" w:after="0"/>
        <w:jc w:val="both"/>
        <w:rPr>
          <w:bCs/>
          <w:sz w:val="20"/>
          <w:szCs w:val="20"/>
        </w:rPr>
      </w:pPr>
      <w:r>
        <w:rPr>
          <w:sz w:val="20"/>
          <w:szCs w:val="20"/>
        </w:rPr>
        <w:t xml:space="preserve">Rekomenduje się stosowanie się do zaleceń państwowego powiatowego inspektora sanitarnego przy ustalaniu, czy należy wdrożyć dodatkowe procedury biorąc pod uwagę zaistniały przypadek. </w:t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Procedury postępowania w przypadku podejrzenia u osoby/klienta zakażenia koronawirusem</w:t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</w:r>
    </w:p>
    <w:p>
      <w:pPr>
        <w:pStyle w:val="Normal"/>
        <w:numPr>
          <w:ilvl w:val="0"/>
          <w:numId w:val="9"/>
        </w:numPr>
        <w:spacing w:lineRule="auto" w:line="240" w:before="0" w:after="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W przypadku stwierdzenia wyraźnych oznak choroby jak uporczywy kaszel, złe samopoczucie, trudności w oddychaniu, gość nie powinien zostać wpuszczona na teren obiektu. Powinien zostać poinstruowany o jak najszybszym zgłoszeniu się do najbliższego oddziału zakaźnego, celem konsultacji z lekarzem, poprzez udanie się tam transportem własnym lub powiadomienie 999 albo 112.</w:t>
      </w:r>
    </w:p>
    <w:p>
      <w:pPr>
        <w:pStyle w:val="Normal"/>
        <w:numPr>
          <w:ilvl w:val="0"/>
          <w:numId w:val="9"/>
        </w:numPr>
        <w:spacing w:lineRule="auto" w:line="240" w:before="0" w:after="0"/>
        <w:rPr>
          <w:color w:val="000000" w:themeColor="text1"/>
          <w:sz w:val="20"/>
          <w:szCs w:val="20"/>
        </w:rPr>
      </w:pPr>
      <w:r>
        <w:rPr>
          <w:rFonts w:cs="Calibri" w:cstheme="minorHAnsi"/>
          <w:color w:val="000000"/>
          <w:sz w:val="20"/>
          <w:szCs w:val="20"/>
        </w:rPr>
        <w:t xml:space="preserve">Jeśli gość mieszka w hotelu/ obiekcie/pensjonacie – czasowe odizolowanie go w dedykowanym pomieszczeniu, powiadomienie dyspozytora medycznego o podejrzeniu zakażenia i zgłoszenie incydentu do kierownictwa obiektu, </w:t>
      </w:r>
      <w:r>
        <w:rPr>
          <w:sz w:val="20"/>
          <w:szCs w:val="20"/>
        </w:rPr>
        <w:t xml:space="preserve">co umożliwi obsłudze </w:t>
      </w:r>
      <w:r>
        <w:rPr>
          <w:color w:val="000000" w:themeColor="text1"/>
          <w:sz w:val="20"/>
          <w:szCs w:val="20"/>
        </w:rPr>
        <w:t xml:space="preserve">ustalenie obszaru, w którym poruszała się i przebywała osoba, przeprowadzenie rutynowego sprzątania, zgodnie z procedurami obiektu oraz zdezynfekowanie powierzchni dotykowych (klamki, poręcze, uchwyty itp.). </w:t>
      </w:r>
    </w:p>
    <w:p>
      <w:pPr>
        <w:pStyle w:val="Normal"/>
        <w:numPr>
          <w:ilvl w:val="0"/>
          <w:numId w:val="9"/>
        </w:numPr>
        <w:spacing w:lineRule="auto" w:line="240" w:before="0" w:after="0"/>
        <w:rPr>
          <w:color w:val="000000" w:themeColor="text1"/>
          <w:sz w:val="20"/>
          <w:szCs w:val="20"/>
        </w:rPr>
      </w:pPr>
      <w:r>
        <w:rPr>
          <w:rFonts w:cs="Calibri" w:cstheme="minorHAnsi"/>
          <w:color w:val="000000" w:themeColor="text1"/>
          <w:sz w:val="20"/>
          <w:szCs w:val="20"/>
        </w:rPr>
        <w:t>Ustalenie listy pracowników oraz klientów (jeśli to możliwe) obecnych w tym samym czasie w części/częściach  obiektu, w których przebywał klient i  zalecenie stosowania się do wytycznych Głównego Inspektora Sanitarnego dostępnych na stronie gov.pl/web/koronawirus/ oraz gis.gov.pl odnoszących się do osób, które miały kontakt z zakażonym.</w:t>
      </w:r>
    </w:p>
    <w:p>
      <w:pPr>
        <w:pStyle w:val="Normal"/>
        <w:numPr>
          <w:ilvl w:val="0"/>
          <w:numId w:val="9"/>
        </w:numPr>
        <w:pBdr/>
        <w:spacing w:lineRule="auto" w:line="240" w:before="0" w:after="0"/>
        <w:jc w:val="both"/>
        <w:rPr>
          <w:sz w:val="20"/>
          <w:szCs w:val="20"/>
        </w:rPr>
      </w:pPr>
      <w:r>
        <w:rPr>
          <w:sz w:val="20"/>
          <w:szCs w:val="20"/>
        </w:rPr>
        <w:t>Wstrzymanie przyjmowania gości, powiadomienie właściwej miejscowo powiatowej stacji sanitarno-epidemiologicznej i stosowanie się ściśle do wydawanych instrukcji i poleceń.</w:t>
      </w:r>
    </w:p>
    <w:p>
      <w:pPr>
        <w:pStyle w:val="Normal"/>
        <w:spacing w:lineRule="auto" w:line="240" w:before="0" w:after="0"/>
        <w:ind w:left="360" w:hanging="0"/>
        <w:rPr>
          <w:b/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</w:r>
    </w:p>
    <w:p>
      <w:pPr>
        <w:pStyle w:val="Normal"/>
        <w:spacing w:lineRule="auto" w:line="240" w:before="0" w:after="0"/>
        <w:ind w:left="360" w:hanging="0"/>
        <w:rPr>
          <w:b/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Załączniki – instrukcje:</w:t>
      </w:r>
    </w:p>
    <w:p>
      <w:pPr>
        <w:pStyle w:val="Normal"/>
        <w:spacing w:lineRule="auto" w:line="240" w:before="0" w:after="0"/>
        <w:ind w:left="360" w:hanging="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- mycia rąk </w:t>
      </w:r>
    </w:p>
    <w:p>
      <w:pPr>
        <w:pStyle w:val="Normal"/>
        <w:spacing w:lineRule="auto" w:line="240" w:before="0" w:after="0"/>
        <w:ind w:left="360" w:hanging="0"/>
        <w:rPr/>
      </w:pPr>
      <w:hyperlink r:id="rId2">
        <w:r>
          <w:rPr>
            <w:rStyle w:val="ListLabel24"/>
            <w:color w:val="0000FF"/>
            <w:sz w:val="20"/>
            <w:szCs w:val="20"/>
            <w:u w:val="single"/>
          </w:rPr>
          <w:t>https://gis.gov.pl/zdrowie/zasady-prawidlowego-mycia-rak/</w:t>
        </w:r>
      </w:hyperlink>
    </w:p>
    <w:p>
      <w:pPr>
        <w:pStyle w:val="Normal"/>
        <w:spacing w:lineRule="auto" w:line="240" w:before="0" w:after="0"/>
        <w:ind w:left="360" w:hanging="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- dezynfekcji rąk</w:t>
      </w:r>
    </w:p>
    <w:p>
      <w:pPr>
        <w:pStyle w:val="Normal"/>
        <w:spacing w:lineRule="auto" w:line="240" w:before="0" w:after="0"/>
        <w:ind w:left="360" w:hanging="0"/>
        <w:rPr/>
      </w:pPr>
      <w:hyperlink r:id="rId3">
        <w:r>
          <w:rPr>
            <w:rStyle w:val="ListLabel24"/>
            <w:color w:val="0000FF"/>
            <w:sz w:val="20"/>
            <w:szCs w:val="20"/>
            <w:u w:val="single"/>
          </w:rPr>
          <w:t>https://gis.gov.pl/aktualnosci/jak-skutecznie-dezynfekowac-rece/</w:t>
        </w:r>
      </w:hyperlink>
    </w:p>
    <w:p>
      <w:pPr>
        <w:pStyle w:val="Normal"/>
        <w:spacing w:lineRule="auto" w:line="240" w:before="0" w:after="0"/>
        <w:ind w:left="360" w:hanging="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- prawidłowego zdejmowania maseczki</w:t>
      </w:r>
    </w:p>
    <w:p>
      <w:pPr>
        <w:pStyle w:val="Normal"/>
        <w:spacing w:lineRule="auto" w:line="240" w:before="0" w:after="0"/>
        <w:ind w:left="360" w:hanging="0"/>
        <w:rPr/>
      </w:pPr>
      <w:hyperlink r:id="rId4">
        <w:r>
          <w:rPr>
            <w:rStyle w:val="ListLabel24"/>
            <w:color w:val="0000FF"/>
            <w:sz w:val="20"/>
            <w:szCs w:val="20"/>
            <w:u w:val="single"/>
          </w:rPr>
          <w:t>https://gis.gov.pl/aktualnosci/jak-prawidlowo-nalozyc-i-zdjac-maseczke/</w:t>
        </w:r>
      </w:hyperlink>
    </w:p>
    <w:p>
      <w:pPr>
        <w:pStyle w:val="Normal"/>
        <w:spacing w:lineRule="auto" w:line="240" w:before="0" w:after="0"/>
        <w:ind w:left="360" w:hanging="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- prawidłowego zdejmowania rękawiczek</w:t>
      </w:r>
    </w:p>
    <w:p>
      <w:pPr>
        <w:pStyle w:val="Normal"/>
        <w:spacing w:lineRule="auto" w:line="240" w:before="0" w:after="0"/>
        <w:ind w:left="360" w:hanging="0"/>
        <w:rPr/>
      </w:pPr>
      <w:hyperlink r:id="rId5">
        <w:r>
          <w:rPr>
            <w:rStyle w:val="ListLabel24"/>
            <w:color w:val="0000FF"/>
            <w:sz w:val="20"/>
            <w:szCs w:val="20"/>
            <w:u w:val="single"/>
          </w:rPr>
          <w:t>https://gis.gov.pl/aktualnosci/koronawirus-jak-prawidlowo-nalozyc-i-zdjac-rekawice/</w:t>
        </w:r>
      </w:hyperlink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Helvetica Neue">
    <w:charset w:val="ee"/>
    <w:family w:val="roman"/>
    <w:pitch w:val="variable"/>
  </w:font>
  <w:font w:name="Arial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lvl w:ilvl="0">
      <w:start w:val="1"/>
      <w:numFmt w:val="decimal"/>
      <w:lvlText w:val="%1."/>
      <w:lvlJc w:val="left"/>
      <w:pPr>
        <w:ind w:left="720" w:hanging="360"/>
      </w:pPr>
      <w:rPr>
        <w:sz w:val="20"/>
        <w:b/>
        <w:rFonts w:cs="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przypisudolnegoZnak" w:customStyle="1">
    <w:name w:val="Tekst przypisu dolnego Znak"/>
    <w:basedOn w:val="DefaultParagraphFont"/>
    <w:link w:val="Tekstprzypisudolnego"/>
    <w:uiPriority w:val="99"/>
    <w:semiHidden/>
    <w:qFormat/>
    <w:rsid w:val="00ec10b4"/>
    <w:rPr>
      <w:sz w:val="20"/>
      <w:szCs w:val="20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basedOn w:val="DefaultParagraphFont"/>
    <w:uiPriority w:val="99"/>
    <w:semiHidden/>
    <w:unhideWhenUsed/>
    <w:qFormat/>
    <w:rsid w:val="00ec10b4"/>
    <w:rPr>
      <w:vertAlign w:val="superscript"/>
    </w:rPr>
  </w:style>
  <w:style w:type="character" w:styleId="Czeinternetowe">
    <w:name w:val="Łącze internetowe"/>
    <w:rsid w:val="003c4dd7"/>
    <w:rPr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bd3ff9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qFormat/>
    <w:rsid w:val="00bd3ff9"/>
    <w:rPr>
      <w:sz w:val="20"/>
      <w:szCs w:val="20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bd3ff9"/>
    <w:rPr>
      <w:b/>
      <w:bCs/>
      <w:sz w:val="20"/>
      <w:szCs w:val="20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bd3ff9"/>
    <w:rPr>
      <w:rFonts w:ascii="Segoe UI" w:hAnsi="Segoe UI" w:cs="Segoe UI"/>
      <w:sz w:val="18"/>
      <w:szCs w:val="18"/>
    </w:rPr>
  </w:style>
  <w:style w:type="character" w:styleId="ListLabel1">
    <w:name w:val="ListLabel 1"/>
    <w:qFormat/>
    <w:rPr>
      <w:strike w:val="false"/>
      <w:dstrike w:val="false"/>
    </w:rPr>
  </w:style>
  <w:style w:type="character" w:styleId="ListLabel2">
    <w:name w:val="ListLabel 2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3">
    <w:name w:val="ListLabel 3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4">
    <w:name w:val="ListLabel 4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5">
    <w:name w:val="ListLabel 5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6">
    <w:name w:val="ListLabel 6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7">
    <w:name w:val="ListLabel 7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8">
    <w:name w:val="ListLabel 8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9">
    <w:name w:val="ListLabel 9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0">
    <w:name w:val="ListLabel 10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1">
    <w:name w:val="ListLabel 11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2">
    <w:name w:val="ListLabel 12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3">
    <w:name w:val="ListLabel 13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4">
    <w:name w:val="ListLabel 14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5">
    <w:name w:val="ListLabel 15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6">
    <w:name w:val="ListLabel 16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7">
    <w:name w:val="ListLabel 17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8">
    <w:name w:val="ListLabel 18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19">
    <w:name w:val="ListLabel 19"/>
    <w:qFormat/>
    <w:rPr>
      <w:caps w:val="false"/>
      <w:smallCaps w:val="false"/>
      <w:strike w:val="false"/>
      <w:dstrike w:val="false"/>
      <w:color w:val="000000"/>
      <w:spacing w:val="0"/>
      <w:w w:val="100"/>
      <w:kern w:val="0"/>
      <w:position w:val="0"/>
      <w:sz w:val="22"/>
      <w:vertAlign w:val="baseline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"/>
      <w:b/>
      <w:color w:val="000000"/>
      <w:sz w:val="20"/>
    </w:rPr>
  </w:style>
  <w:style w:type="character" w:styleId="ListLabel24">
    <w:name w:val="ListLabel 24"/>
    <w:qFormat/>
    <w:rPr>
      <w:color w:val="0000FF"/>
      <w:sz w:val="20"/>
      <w:szCs w:val="20"/>
      <w:u w:val="single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ba4b4e"/>
    <w:pPr>
      <w:spacing w:before="0" w:after="200"/>
      <w:ind w:left="720" w:hanging="0"/>
      <w:contextualSpacing/>
    </w:pPr>
    <w:rPr/>
  </w:style>
  <w:style w:type="paragraph" w:styleId="Przypisdolny">
    <w:name w:val="Footnote Text"/>
    <w:basedOn w:val="Normal"/>
    <w:link w:val="TekstprzypisudolnegoZnak"/>
    <w:uiPriority w:val="99"/>
    <w:semiHidden/>
    <w:unhideWhenUsed/>
    <w:rsid w:val="00ec10b4"/>
    <w:pPr>
      <w:spacing w:lineRule="auto" w:line="240" w:before="0" w:after="0"/>
    </w:pPr>
    <w:rPr>
      <w:sz w:val="20"/>
      <w:szCs w:val="20"/>
    </w:rPr>
  </w:style>
  <w:style w:type="paragraph" w:styleId="Domylne" w:customStyle="1">
    <w:name w:val="Domyślne"/>
    <w:qFormat/>
    <w:rsid w:val="003c4dd7"/>
    <w:pPr>
      <w:widowControl/>
      <w:pBdr/>
      <w:bidi w:val="0"/>
      <w:spacing w:lineRule="auto" w:line="240" w:before="0" w:after="0"/>
      <w:jc w:val="left"/>
    </w:pPr>
    <w:rPr>
      <w:rFonts w:ascii="Helvetica Neue" w:hAnsi="Helvetica Neue" w:eastAsia="Arial Unicode MS" w:cs="Arial Unicode MS"/>
      <w:color w:val="000000"/>
      <w:kern w:val="0"/>
      <w:sz w:val="22"/>
      <w:szCs w:val="22"/>
      <w:lang w:eastAsia="pl-PL" w:val="pl-PL" w:bidi="ar-SA"/>
      <w14:textOutline w14:w="0" w14:cap="flat" w14:cmpd="sng" w14:algn="ctr">
        <w14:noFill/>
        <w14:prstDash w14:val="solid"/>
        <w14:bevel/>
      </w14:textOutline>
    </w:rPr>
  </w:style>
  <w:style w:type="paragraph" w:styleId="Annotationtext">
    <w:name w:val="annotation text"/>
    <w:basedOn w:val="Normal"/>
    <w:link w:val="TekstkomentarzaZnak"/>
    <w:uiPriority w:val="99"/>
    <w:unhideWhenUsed/>
    <w:qFormat/>
    <w:rsid w:val="00bd3ff9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bd3ff9"/>
    <w:pPr/>
    <w:rPr>
      <w:b/>
      <w:bCs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d3ff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Revision">
    <w:name w:val="Revision"/>
    <w:uiPriority w:val="99"/>
    <w:semiHidden/>
    <w:qFormat/>
    <w:rsid w:val="003b04c0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Menfont" w:customStyle="1">
    <w:name w:val="men font"/>
    <w:basedOn w:val="Normal"/>
    <w:uiPriority w:val="99"/>
    <w:qFormat/>
    <w:rsid w:val="00861764"/>
    <w:pPr>
      <w:spacing w:lineRule="auto" w:line="240" w:before="0" w:after="0"/>
    </w:pPr>
    <w:rPr>
      <w:rFonts w:ascii="Arial" w:hAnsi="Arial" w:eastAsia="Times New Roman" w:cs="Arial"/>
      <w:sz w:val="24"/>
      <w:szCs w:val="24"/>
      <w:lang w:eastAsia="pl-PL"/>
    </w:rPr>
  </w:style>
  <w:style w:type="numbering" w:styleId="NoList" w:default="1">
    <w:name w:val="No List"/>
    <w:uiPriority w:val="99"/>
    <w:semiHidden/>
    <w:unhideWhenUsed/>
    <w:qFormat/>
  </w:style>
  <w:style w:type="numbering" w:styleId="Numery" w:customStyle="1">
    <w:name w:val="Numery"/>
    <w:qFormat/>
    <w:rsid w:val="003c4dd7"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gis.gov.pl/zdrowie/zasady-prawidlowego-mycia-rak/" TargetMode="External"/><Relationship Id="rId3" Type="http://schemas.openxmlformats.org/officeDocument/2006/relationships/hyperlink" Target="https://gis.gov.pl/aktualnosci/jak-skutecznie-dezynfekowac-rece/" TargetMode="External"/><Relationship Id="rId4" Type="http://schemas.openxmlformats.org/officeDocument/2006/relationships/hyperlink" Target="https://gis.gov.pl/aktualnosci/jak-prawidlowo-nalozyc-i-zdjac-maseczke/" TargetMode="External"/><Relationship Id="rId5" Type="http://schemas.openxmlformats.org/officeDocument/2006/relationships/hyperlink" Target="https://gis.gov.pl/aktualnosci/koronawirus-jak-prawidlowo-nalozyc-i-zdjac-rekawice/" TargetMode="Externa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0591C6-CA3B-49A4-AA08-C80E8DA62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LibreOffice/6.2.5.2$Windows_X86_64 LibreOffice_project/1ec314fa52f458adc18c4f025c545a4e8b22c159</Application>
  <Pages>4</Pages>
  <Words>1574</Words>
  <Characters>11253</Characters>
  <CharactersWithSpaces>12726</CharactersWithSpaces>
  <Paragraphs>81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2020-04-29T09:20:00Z</dcterms:created>
  <dc:creator>Julian Żelaznowski</dc:creator>
  <dc:description/>
  <dc:language>pl-PL</dc:language>
  <cp:lastModifiedBy>Magdalena Lidak-Bieńkowska</cp:lastModifiedBy>
  <dcterms:modified xsi:type="dcterms:W3CDTF">2020-04-29T09:20:00Z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